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1C" w:rsidRDefault="00B14461" w:rsidP="00215B5C">
      <w:pPr>
        <w:autoSpaceDE w:val="0"/>
        <w:autoSpaceDN w:val="0"/>
        <w:adjustRightInd w:val="0"/>
        <w:ind w:left="4248" w:firstLine="708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9E341C">
        <w:rPr>
          <w:bCs/>
          <w:color w:val="000000"/>
          <w:sz w:val="24"/>
          <w:szCs w:val="24"/>
        </w:rPr>
        <w:t>УТВЕРЖДАЮ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Директор ООО «</w:t>
      </w:r>
      <w:proofErr w:type="spellStart"/>
      <w:r>
        <w:rPr>
          <w:bCs/>
          <w:color w:val="000000"/>
          <w:sz w:val="24"/>
          <w:szCs w:val="24"/>
        </w:rPr>
        <w:t>Жилстройсервис</w:t>
      </w:r>
      <w:proofErr w:type="spellEnd"/>
      <w:r>
        <w:rPr>
          <w:bCs/>
          <w:color w:val="000000"/>
          <w:sz w:val="24"/>
          <w:szCs w:val="24"/>
        </w:rPr>
        <w:t>-плюс»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</w:t>
      </w:r>
      <w:proofErr w:type="spellStart"/>
      <w:r>
        <w:rPr>
          <w:bCs/>
          <w:color w:val="000000"/>
          <w:sz w:val="24"/>
          <w:szCs w:val="24"/>
        </w:rPr>
        <w:t>Ю.А.Шевченко</w:t>
      </w:r>
      <w:proofErr w:type="spellEnd"/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«__»____________201__г.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670EAB" w:rsidRDefault="009E341C" w:rsidP="009E341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E341C">
        <w:rPr>
          <w:b/>
          <w:color w:val="000000"/>
          <w:sz w:val="24"/>
          <w:szCs w:val="24"/>
        </w:rPr>
        <w:t xml:space="preserve">ПОЛОЖЕНИЕ </w:t>
      </w:r>
    </w:p>
    <w:p w:rsidR="009E341C" w:rsidRPr="009E341C" w:rsidRDefault="009E341C" w:rsidP="009E34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E341C">
        <w:rPr>
          <w:b/>
          <w:color w:val="000000"/>
          <w:sz w:val="24"/>
          <w:szCs w:val="24"/>
        </w:rPr>
        <w:t>«</w:t>
      </w:r>
      <w:r w:rsidR="00670EAB">
        <w:rPr>
          <w:b/>
          <w:color w:val="000000"/>
          <w:sz w:val="24"/>
          <w:szCs w:val="24"/>
        </w:rPr>
        <w:t>Об обработке и защите персональных данных собственников помещений и иных пользователей помещений - физических лиц, проживающих в МКД, находящихся на обслуживан</w:t>
      </w:r>
      <w:proofErr w:type="gramStart"/>
      <w:r w:rsidR="00670EAB">
        <w:rPr>
          <w:b/>
          <w:color w:val="000000"/>
          <w:sz w:val="24"/>
          <w:szCs w:val="24"/>
        </w:rPr>
        <w:t>ии ООО</w:t>
      </w:r>
      <w:proofErr w:type="gramEnd"/>
      <w:r w:rsidR="00670EAB">
        <w:rPr>
          <w:b/>
          <w:color w:val="000000"/>
          <w:sz w:val="24"/>
          <w:szCs w:val="24"/>
        </w:rPr>
        <w:t xml:space="preserve"> «</w:t>
      </w:r>
      <w:proofErr w:type="spellStart"/>
      <w:r w:rsidR="00670EAB">
        <w:rPr>
          <w:b/>
          <w:color w:val="000000"/>
          <w:sz w:val="24"/>
          <w:szCs w:val="24"/>
        </w:rPr>
        <w:t>Жилстройсервис</w:t>
      </w:r>
      <w:proofErr w:type="spellEnd"/>
      <w:r w:rsidR="00670EAB">
        <w:rPr>
          <w:b/>
          <w:color w:val="000000"/>
          <w:sz w:val="24"/>
          <w:szCs w:val="24"/>
        </w:rPr>
        <w:t>-плюс»</w:t>
      </w:r>
      <w:r w:rsidRPr="009E341C">
        <w:rPr>
          <w:b/>
          <w:color w:val="000000"/>
          <w:sz w:val="24"/>
          <w:szCs w:val="24"/>
        </w:rPr>
        <w:t>»</w:t>
      </w:r>
    </w:p>
    <w:p w:rsidR="00F07BF9" w:rsidRPr="0092317F" w:rsidRDefault="00F07BF9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B14461" w:rsidRPr="00F07BF9" w:rsidRDefault="008705B4" w:rsidP="00F07BF9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положения.</w:t>
      </w:r>
    </w:p>
    <w:p w:rsidR="00F07BF9" w:rsidRPr="00F07BF9" w:rsidRDefault="00F07BF9" w:rsidP="00F07BF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  <w:szCs w:val="24"/>
        </w:rPr>
      </w:pPr>
    </w:p>
    <w:p w:rsidR="00670EAB" w:rsidRDefault="00670EAB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70EAB">
        <w:rPr>
          <w:color w:val="000000"/>
          <w:sz w:val="24"/>
          <w:szCs w:val="24"/>
        </w:rPr>
        <w:t xml:space="preserve">Положение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Жилстройсервис</w:t>
      </w:r>
      <w:proofErr w:type="spellEnd"/>
      <w:r>
        <w:rPr>
          <w:color w:val="000000"/>
          <w:sz w:val="24"/>
          <w:szCs w:val="24"/>
        </w:rPr>
        <w:t xml:space="preserve">-плюс» (далее по тексту </w:t>
      </w:r>
      <w:r w:rsidR="00BB11C0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правляющая организация») </w:t>
      </w:r>
      <w:r w:rsidRPr="00670EAB">
        <w:rPr>
          <w:color w:val="000000"/>
          <w:sz w:val="24"/>
          <w:szCs w:val="24"/>
        </w:rPr>
        <w:t xml:space="preserve">об обработке и защите персональных данных </w:t>
      </w:r>
      <w:r w:rsidRPr="00670EAB">
        <w:rPr>
          <w:color w:val="000000"/>
          <w:sz w:val="24"/>
          <w:szCs w:val="24"/>
        </w:rPr>
        <w:t>собственников помещений и иных</w:t>
      </w:r>
      <w:r>
        <w:rPr>
          <w:color w:val="000000"/>
          <w:sz w:val="24"/>
          <w:szCs w:val="24"/>
        </w:rPr>
        <w:t xml:space="preserve"> пользователей помещений -</w:t>
      </w:r>
      <w:r w:rsidRPr="00670EAB">
        <w:rPr>
          <w:color w:val="000000"/>
          <w:sz w:val="24"/>
          <w:szCs w:val="24"/>
        </w:rPr>
        <w:t xml:space="preserve"> физических лиц, проживающих в МКД</w:t>
      </w:r>
      <w:r w:rsidRPr="00670EAB">
        <w:rPr>
          <w:color w:val="000000"/>
          <w:sz w:val="24"/>
          <w:szCs w:val="24"/>
        </w:rPr>
        <w:t xml:space="preserve">, </w:t>
      </w:r>
      <w:r w:rsidRPr="00670EAB">
        <w:rPr>
          <w:color w:val="000000"/>
          <w:sz w:val="24"/>
          <w:szCs w:val="24"/>
        </w:rPr>
        <w:t>находящихся на обслуживании ООО «</w:t>
      </w:r>
      <w:proofErr w:type="spellStart"/>
      <w:r w:rsidRPr="00670EAB">
        <w:rPr>
          <w:color w:val="000000"/>
          <w:sz w:val="24"/>
          <w:szCs w:val="24"/>
        </w:rPr>
        <w:t>Жилстройсервис</w:t>
      </w:r>
      <w:proofErr w:type="spellEnd"/>
      <w:r w:rsidRPr="00670EAB">
        <w:rPr>
          <w:color w:val="000000"/>
          <w:sz w:val="24"/>
          <w:szCs w:val="24"/>
        </w:rPr>
        <w:t>-плюс</w:t>
      </w:r>
      <w:r w:rsidRPr="00670EA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BB11C0">
        <w:rPr>
          <w:color w:val="000000"/>
          <w:sz w:val="24"/>
          <w:szCs w:val="24"/>
        </w:rPr>
        <w:t>(далее по тексту собственники помещений</w:t>
      </w:r>
      <w:proofErr w:type="gramStart"/>
      <w:r w:rsidR="00BB11C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 xml:space="preserve">егламентируется Конституцией РФ, ГК РФ, Федеральным законом от 27.07.2006 №152-ФЗ «О персональных данных», Постановлением Правительства РФ от 06.05.2011 №354 «О предоставлении коммунальных услуг собственникам и </w:t>
      </w:r>
      <w:proofErr w:type="gramStart"/>
      <w:r>
        <w:rPr>
          <w:color w:val="000000"/>
          <w:sz w:val="24"/>
          <w:szCs w:val="24"/>
        </w:rPr>
        <w:t>пользователям помещений в многоквартирных домах и жилых домов», П</w:t>
      </w:r>
      <w:r>
        <w:rPr>
          <w:color w:val="000000"/>
          <w:sz w:val="24"/>
          <w:szCs w:val="24"/>
        </w:rPr>
        <w:t xml:space="preserve">остановлением Правительства РФ от </w:t>
      </w:r>
      <w:r>
        <w:rPr>
          <w:color w:val="000000"/>
          <w:sz w:val="24"/>
          <w:szCs w:val="24"/>
        </w:rPr>
        <w:t>23.05.2006</w:t>
      </w:r>
      <w:r>
        <w:rPr>
          <w:color w:val="000000"/>
          <w:sz w:val="24"/>
          <w:szCs w:val="24"/>
        </w:rPr>
        <w:t xml:space="preserve"> №3</w:t>
      </w:r>
      <w:r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 xml:space="preserve"> «О предоставлении коммунальных услуг </w:t>
      </w:r>
      <w:r>
        <w:rPr>
          <w:color w:val="000000"/>
          <w:sz w:val="24"/>
          <w:szCs w:val="24"/>
        </w:rPr>
        <w:t>гражданам</w:t>
      </w:r>
      <w:r>
        <w:rPr>
          <w:color w:val="000000"/>
          <w:sz w:val="24"/>
          <w:szCs w:val="24"/>
        </w:rPr>
        <w:t>»,</w:t>
      </w:r>
      <w:r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остановлением Правительства РФ</w:t>
      </w:r>
      <w:r>
        <w:rPr>
          <w:color w:val="000000"/>
          <w:sz w:val="24"/>
          <w:szCs w:val="24"/>
        </w:rPr>
        <w:t xml:space="preserve"> от 01.11.2012 №1119 «Об утверждении требований к защите персональных данных при их обработке в информационных системах персональных данных», </w:t>
      </w:r>
      <w:r>
        <w:rPr>
          <w:color w:val="000000"/>
          <w:sz w:val="24"/>
          <w:szCs w:val="24"/>
        </w:rPr>
        <w:t>Постановлением Правительства РФ</w:t>
      </w:r>
      <w:r>
        <w:rPr>
          <w:color w:val="000000"/>
          <w:sz w:val="24"/>
          <w:szCs w:val="24"/>
        </w:rPr>
        <w:t xml:space="preserve"> от 06.07.2008 №512 «Об утверждении требований к материальным носителям </w:t>
      </w:r>
      <w:r w:rsidR="00304F01">
        <w:rPr>
          <w:color w:val="000000"/>
          <w:sz w:val="24"/>
          <w:szCs w:val="24"/>
        </w:rPr>
        <w:t>биометрических персональных данных  и технологиях хранения таких данных</w:t>
      </w:r>
      <w:proofErr w:type="gramEnd"/>
      <w:r w:rsidR="00304F01">
        <w:rPr>
          <w:color w:val="000000"/>
          <w:sz w:val="24"/>
          <w:szCs w:val="24"/>
        </w:rPr>
        <w:t xml:space="preserve"> </w:t>
      </w:r>
      <w:proofErr w:type="gramStart"/>
      <w:r w:rsidR="00304F01">
        <w:rPr>
          <w:color w:val="000000"/>
          <w:sz w:val="24"/>
          <w:szCs w:val="24"/>
        </w:rPr>
        <w:t xml:space="preserve">вне информационных систем персональных данных вне информационных систем персональных данных», </w:t>
      </w:r>
      <w:r w:rsidR="00304F01">
        <w:rPr>
          <w:color w:val="000000"/>
          <w:sz w:val="24"/>
          <w:szCs w:val="24"/>
        </w:rPr>
        <w:t>Постановлением Правительства РФ</w:t>
      </w:r>
      <w:r w:rsidR="00304F01">
        <w:rPr>
          <w:color w:val="000000"/>
          <w:sz w:val="24"/>
          <w:szCs w:val="24"/>
        </w:rPr>
        <w:t xml:space="preserve">  от 15.09.2008 №687 «Об утверждении положений об особенностях обработки персональных данных, осуществляемой без использования средств автоматизации», </w:t>
      </w:r>
      <w:r w:rsidR="00304F01">
        <w:rPr>
          <w:color w:val="000000"/>
          <w:sz w:val="24"/>
          <w:szCs w:val="24"/>
        </w:rPr>
        <w:t>Постановлением Правительства РФ</w:t>
      </w:r>
      <w:r w:rsidR="00304F01">
        <w:rPr>
          <w:color w:val="000000"/>
          <w:sz w:val="24"/>
          <w:szCs w:val="24"/>
        </w:rPr>
        <w:t xml:space="preserve">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другими нормативно-правовыми актами.</w:t>
      </w:r>
      <w:proofErr w:type="gramEnd"/>
    </w:p>
    <w:p w:rsidR="00304F0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об обработке и защите персональных данных определяет цели, содержание и порядок обработки персональных данных, меры, направленные на защиту персональных данных, а также выявление и предотвращение нарушений законодательства РФ в области персональных данных в ООО «</w:t>
      </w:r>
      <w:proofErr w:type="spellStart"/>
      <w:r>
        <w:rPr>
          <w:color w:val="000000"/>
          <w:sz w:val="24"/>
          <w:szCs w:val="24"/>
        </w:rPr>
        <w:t>Жилстройсервис</w:t>
      </w:r>
      <w:proofErr w:type="spellEnd"/>
      <w:r>
        <w:rPr>
          <w:color w:val="000000"/>
          <w:sz w:val="24"/>
          <w:szCs w:val="24"/>
        </w:rPr>
        <w:t>-плюс».</w:t>
      </w:r>
    </w:p>
    <w:p w:rsidR="00D83FB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 определяет политик</w:t>
      </w:r>
      <w:proofErr w:type="gramStart"/>
      <w:r>
        <w:rPr>
          <w:color w:val="000000"/>
          <w:sz w:val="24"/>
          <w:szCs w:val="24"/>
        </w:rPr>
        <w:t>у ООО</w:t>
      </w:r>
      <w:proofErr w:type="gram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Жилстройсервис</w:t>
      </w:r>
      <w:proofErr w:type="spellEnd"/>
      <w:r>
        <w:rPr>
          <w:color w:val="000000"/>
          <w:sz w:val="24"/>
          <w:szCs w:val="24"/>
        </w:rPr>
        <w:t xml:space="preserve">-плюс» как оператора, осуществляющего обработку персональных данных, в отношении обработки и защиты персональных данных </w:t>
      </w:r>
      <w:r w:rsidRPr="00670EAB">
        <w:rPr>
          <w:color w:val="000000"/>
          <w:sz w:val="24"/>
          <w:szCs w:val="24"/>
        </w:rPr>
        <w:t>собственников помещений</w:t>
      </w:r>
      <w:r>
        <w:rPr>
          <w:color w:val="000000"/>
          <w:sz w:val="24"/>
          <w:szCs w:val="24"/>
        </w:rPr>
        <w:t>.</w:t>
      </w:r>
    </w:p>
    <w:p w:rsidR="00D83FB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настоящего Положения является обеспечение защиты прав и свобод человека и гражданина при обработке персональных данных.</w:t>
      </w:r>
    </w:p>
    <w:p w:rsidR="00D83FB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Персональные данные обрабатываются в целях исполнения договоров обслуживания и ремонта, заключенного между собственниками и управляющей организацией.</w:t>
      </w:r>
    </w:p>
    <w:p w:rsidR="00D83FB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Положение утверждается директором и является обязательным для исполнения всеми сотрудниками, имеющими доступ к персональным данным </w:t>
      </w:r>
      <w:r w:rsidRPr="00670EAB">
        <w:rPr>
          <w:color w:val="000000"/>
          <w:sz w:val="24"/>
          <w:szCs w:val="24"/>
        </w:rPr>
        <w:t>собственников помещений и иных</w:t>
      </w:r>
      <w:r>
        <w:rPr>
          <w:color w:val="000000"/>
          <w:sz w:val="24"/>
          <w:szCs w:val="24"/>
        </w:rPr>
        <w:t xml:space="preserve"> пользователей помещений -</w:t>
      </w:r>
      <w:r w:rsidRPr="00670EAB">
        <w:rPr>
          <w:color w:val="000000"/>
          <w:sz w:val="24"/>
          <w:szCs w:val="24"/>
        </w:rPr>
        <w:t xml:space="preserve"> физических лиц, проживающих в МКД, находящихся на обслуживан</w:t>
      </w:r>
      <w:proofErr w:type="gramStart"/>
      <w:r w:rsidRPr="00670EAB">
        <w:rPr>
          <w:color w:val="000000"/>
          <w:sz w:val="24"/>
          <w:szCs w:val="24"/>
        </w:rPr>
        <w:t>ии ООО</w:t>
      </w:r>
      <w:proofErr w:type="gramEnd"/>
      <w:r w:rsidRPr="00670EAB">
        <w:rPr>
          <w:color w:val="000000"/>
          <w:sz w:val="24"/>
          <w:szCs w:val="24"/>
        </w:rPr>
        <w:t xml:space="preserve"> «</w:t>
      </w:r>
      <w:proofErr w:type="spellStart"/>
      <w:r w:rsidRPr="00670EAB">
        <w:rPr>
          <w:color w:val="000000"/>
          <w:sz w:val="24"/>
          <w:szCs w:val="24"/>
        </w:rPr>
        <w:t>Жилстройсервис</w:t>
      </w:r>
      <w:proofErr w:type="spellEnd"/>
      <w:r w:rsidRPr="00670EAB">
        <w:rPr>
          <w:color w:val="000000"/>
          <w:sz w:val="24"/>
          <w:szCs w:val="24"/>
        </w:rPr>
        <w:t>-плюс»</w:t>
      </w:r>
      <w:r>
        <w:rPr>
          <w:color w:val="000000"/>
          <w:sz w:val="24"/>
          <w:szCs w:val="24"/>
        </w:rPr>
        <w:t>.</w:t>
      </w:r>
    </w:p>
    <w:p w:rsidR="00D83FB1" w:rsidRDefault="00D83FB1" w:rsidP="00670EAB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понятия, используемые в Положении:</w:t>
      </w:r>
    </w:p>
    <w:p w:rsidR="00D83FB1" w:rsidRPr="00FB5DAB" w:rsidRDefault="00D83FB1" w:rsidP="00D83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AB">
        <w:rPr>
          <w:rFonts w:ascii="Times New Roman" w:hAnsi="Times New Roman" w:cs="Times New Roman"/>
          <w:sz w:val="24"/>
          <w:szCs w:val="24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4"/>
          <w:szCs w:val="24"/>
        </w:rPr>
        <w:t>, в том числе его фамилия, имя, отчество, год, дата и место рождения, адрес, семейное, социальное, имущественное положение, образование и другая информация.</w:t>
      </w:r>
      <w:proofErr w:type="gramEnd"/>
    </w:p>
    <w:p w:rsidR="00D83FB1" w:rsidRPr="00FB5DAB" w:rsidRDefault="00D83FB1" w:rsidP="00D83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A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-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FB5DAB">
        <w:rPr>
          <w:rFonts w:ascii="Times New Roman" w:hAnsi="Times New Roman" w:cs="Times New Roman"/>
          <w:sz w:val="24"/>
          <w:szCs w:val="24"/>
        </w:rPr>
        <w:lastRenderedPageBreak/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D83FB1" w:rsidRPr="00FB5DAB" w:rsidRDefault="00D83FB1" w:rsidP="00D83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AB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D83FB1" w:rsidRPr="00FB5DAB" w:rsidRDefault="00D83FB1" w:rsidP="00D83F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5DAB"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D83FB1" w:rsidRDefault="008705B4" w:rsidP="00D83FB1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оператор 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данных;</w:t>
      </w:r>
    </w:p>
    <w:p w:rsidR="008705B4" w:rsidRDefault="008705B4" w:rsidP="00D83FB1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законные права и свободы субъекта персональных данных или иных лиц;</w:t>
      </w:r>
    </w:p>
    <w:p w:rsidR="008705B4" w:rsidRDefault="008705B4" w:rsidP="00D83FB1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конфиденциальность персональных данных – обязательное для соблюдения оператором или иными лицами, получившими доступ к персональным данным,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670EAB" w:rsidRDefault="00670EAB" w:rsidP="00D83FB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705B4" w:rsidRDefault="008705B4" w:rsidP="008705B4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705B4">
        <w:rPr>
          <w:b/>
          <w:bCs/>
          <w:color w:val="000000"/>
          <w:sz w:val="24"/>
          <w:szCs w:val="24"/>
        </w:rPr>
        <w:t xml:space="preserve">Состав и получение персональных данных </w:t>
      </w:r>
      <w:r w:rsidRPr="008705B4">
        <w:rPr>
          <w:b/>
          <w:color w:val="000000"/>
          <w:sz w:val="24"/>
          <w:szCs w:val="24"/>
        </w:rPr>
        <w:t>собственников</w:t>
      </w:r>
      <w:r w:rsidR="00BB11C0">
        <w:rPr>
          <w:b/>
          <w:color w:val="000000"/>
          <w:sz w:val="24"/>
          <w:szCs w:val="24"/>
        </w:rPr>
        <w:t xml:space="preserve"> помещений</w:t>
      </w:r>
      <w:r w:rsidRPr="008705B4">
        <w:rPr>
          <w:b/>
          <w:color w:val="000000"/>
          <w:sz w:val="24"/>
          <w:szCs w:val="24"/>
        </w:rPr>
        <w:t>.</w:t>
      </w:r>
    </w:p>
    <w:p w:rsidR="008705B4" w:rsidRPr="008705B4" w:rsidRDefault="008705B4" w:rsidP="008705B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705B4" w:rsidRDefault="008705B4" w:rsidP="008705B4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4"/>
          <w:szCs w:val="24"/>
        </w:rPr>
      </w:pPr>
      <w:r w:rsidRPr="008705B4">
        <w:rPr>
          <w:bCs/>
          <w:color w:val="000000"/>
          <w:sz w:val="24"/>
          <w:szCs w:val="24"/>
        </w:rPr>
        <w:t>К персона</w:t>
      </w:r>
      <w:r>
        <w:rPr>
          <w:bCs/>
          <w:color w:val="000000"/>
          <w:sz w:val="24"/>
          <w:szCs w:val="24"/>
        </w:rPr>
        <w:t>льным данным, сбор, обработку которых осуществляет управляющая организация, относятся:</w:t>
      </w:r>
    </w:p>
    <w:p w:rsidR="008705B4" w:rsidRDefault="008705B4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фамилия, имя, отчество;</w:t>
      </w:r>
    </w:p>
    <w:p w:rsidR="008705B4" w:rsidRDefault="008705B4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дата рождения;</w:t>
      </w:r>
    </w:p>
    <w:p w:rsidR="008705B4" w:rsidRDefault="008705B4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место рождения;</w:t>
      </w:r>
    </w:p>
    <w:p w:rsidR="008705B4" w:rsidRDefault="008705B4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вид, серия, номер документа удостоверяющего личность, наименование органа, выдавшего его, дата </w:t>
      </w:r>
      <w:r w:rsidR="00942E5F">
        <w:rPr>
          <w:bCs/>
          <w:color w:val="000000"/>
          <w:sz w:val="24"/>
          <w:szCs w:val="24"/>
        </w:rPr>
        <w:t>выдачи;</w:t>
      </w:r>
    </w:p>
    <w:p w:rsidR="00942E5F" w:rsidRDefault="00942E5F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адрес регистрации (фактического места проживания) </w:t>
      </w:r>
      <w:r w:rsidR="00BB11C0">
        <w:rPr>
          <w:bCs/>
          <w:color w:val="000000"/>
          <w:sz w:val="24"/>
          <w:szCs w:val="24"/>
        </w:rPr>
        <w:t>собственника помещений</w:t>
      </w:r>
      <w:r>
        <w:rPr>
          <w:bCs/>
          <w:color w:val="000000"/>
          <w:sz w:val="24"/>
          <w:szCs w:val="24"/>
        </w:rPr>
        <w:t>;</w:t>
      </w:r>
    </w:p>
    <w:p w:rsidR="00942E5F" w:rsidRDefault="00942E5F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номер контактного телефона или сведения о других способах связи;</w:t>
      </w:r>
    </w:p>
    <w:p w:rsidR="00942E5F" w:rsidRDefault="00942E5F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общая площадь жилого помещения;</w:t>
      </w:r>
    </w:p>
    <w:p w:rsidR="00942E5F" w:rsidRDefault="00942E5F" w:rsidP="008705B4">
      <w:pPr>
        <w:pStyle w:val="af1"/>
        <w:autoSpaceDE w:val="0"/>
        <w:autoSpaceDN w:val="0"/>
        <w:adjustRightInd w:val="0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номер расчетного счета.</w:t>
      </w:r>
    </w:p>
    <w:p w:rsidR="00AA7AA0" w:rsidRDefault="00AA7AA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Все персональные данные ООО «</w:t>
      </w:r>
      <w:proofErr w:type="spellStart"/>
      <w:r>
        <w:rPr>
          <w:bCs/>
          <w:color w:val="000000"/>
          <w:sz w:val="24"/>
          <w:szCs w:val="24"/>
        </w:rPr>
        <w:t>Жилстройсервис</w:t>
      </w:r>
      <w:proofErr w:type="spellEnd"/>
      <w:r>
        <w:rPr>
          <w:bCs/>
          <w:color w:val="000000"/>
          <w:sz w:val="24"/>
          <w:szCs w:val="24"/>
        </w:rPr>
        <w:t>-плюс» получает непосредственно от субъекта персональных данных -</w:t>
      </w:r>
      <w:r w:rsidRPr="00AA7AA0">
        <w:rPr>
          <w:color w:val="000000"/>
          <w:sz w:val="24"/>
          <w:szCs w:val="24"/>
        </w:rPr>
        <w:t xml:space="preserve"> </w:t>
      </w:r>
      <w:r w:rsidRPr="00670EAB">
        <w:rPr>
          <w:color w:val="000000"/>
          <w:sz w:val="24"/>
          <w:szCs w:val="24"/>
        </w:rPr>
        <w:t>собственник</w:t>
      </w:r>
      <w:r w:rsidR="00BB11C0">
        <w:rPr>
          <w:color w:val="000000"/>
          <w:sz w:val="24"/>
          <w:szCs w:val="24"/>
        </w:rPr>
        <w:t>а</w:t>
      </w:r>
      <w:r w:rsidRPr="00670EAB">
        <w:rPr>
          <w:color w:val="000000"/>
          <w:sz w:val="24"/>
          <w:szCs w:val="24"/>
        </w:rPr>
        <w:t xml:space="preserve"> помещений</w:t>
      </w:r>
      <w:r>
        <w:rPr>
          <w:color w:val="000000"/>
          <w:sz w:val="24"/>
          <w:szCs w:val="24"/>
        </w:rPr>
        <w:t>, его законного представителя либо иного общедоступного источника.</w:t>
      </w:r>
    </w:p>
    <w:p w:rsidR="00942E5F" w:rsidRPr="008705B4" w:rsidRDefault="00942E5F" w:rsidP="00AA7AA0">
      <w:pPr>
        <w:pStyle w:val="af1"/>
        <w:autoSpaceDE w:val="0"/>
        <w:autoSpaceDN w:val="0"/>
        <w:adjustRightInd w:val="0"/>
        <w:ind w:left="0"/>
        <w:jc w:val="both"/>
        <w:rPr>
          <w:bCs/>
          <w:color w:val="000000"/>
          <w:sz w:val="24"/>
          <w:szCs w:val="24"/>
        </w:rPr>
      </w:pPr>
    </w:p>
    <w:p w:rsidR="00AA7AA0" w:rsidRDefault="00AA7AA0" w:rsidP="00AA7AA0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Обработка и хранение</w:t>
      </w:r>
      <w:r w:rsidRPr="00AA7AA0">
        <w:rPr>
          <w:b/>
          <w:bCs/>
          <w:color w:val="000000"/>
          <w:sz w:val="24"/>
          <w:szCs w:val="24"/>
        </w:rPr>
        <w:t xml:space="preserve"> персональных данных </w:t>
      </w:r>
      <w:r w:rsidRPr="00AA7AA0">
        <w:rPr>
          <w:b/>
          <w:color w:val="000000"/>
          <w:sz w:val="24"/>
          <w:szCs w:val="24"/>
        </w:rPr>
        <w:t>собственников</w:t>
      </w:r>
      <w:r w:rsidR="00BB11C0">
        <w:rPr>
          <w:b/>
          <w:color w:val="000000"/>
          <w:sz w:val="24"/>
          <w:szCs w:val="24"/>
        </w:rPr>
        <w:t xml:space="preserve"> помещений</w:t>
      </w:r>
      <w:r w:rsidRPr="00AA7AA0">
        <w:rPr>
          <w:b/>
          <w:color w:val="000000"/>
          <w:sz w:val="24"/>
          <w:szCs w:val="24"/>
        </w:rPr>
        <w:t>.</w:t>
      </w:r>
    </w:p>
    <w:p w:rsidR="00AA7AA0" w:rsidRPr="00AA7AA0" w:rsidRDefault="00AA7AA0" w:rsidP="00AA7AA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70EAB" w:rsidRDefault="00AA7AA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Обработка персональных данных </w:t>
      </w:r>
      <w:r w:rsidRPr="00AA7AA0">
        <w:rPr>
          <w:color w:val="000000"/>
          <w:sz w:val="24"/>
          <w:szCs w:val="24"/>
        </w:rPr>
        <w:t xml:space="preserve">собственников </w:t>
      </w:r>
      <w:r>
        <w:rPr>
          <w:color w:val="000000"/>
          <w:sz w:val="24"/>
          <w:szCs w:val="24"/>
        </w:rPr>
        <w:t>заключается в получении, систематизации, накоплении, хранении, уточнении (обновлении, изменении), использовании, обезличивании, уничтожении и их защите от несанкционированного доступа.</w:t>
      </w:r>
      <w:proofErr w:type="gramEnd"/>
    </w:p>
    <w:p w:rsidR="00AA7AA0" w:rsidRDefault="00AA7AA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A7AA0">
        <w:rPr>
          <w:color w:val="000000"/>
          <w:sz w:val="24"/>
          <w:szCs w:val="24"/>
        </w:rPr>
        <w:t xml:space="preserve">Согласие </w:t>
      </w:r>
      <w:r w:rsidRPr="00AA7AA0">
        <w:rPr>
          <w:color w:val="000000"/>
          <w:sz w:val="24"/>
          <w:szCs w:val="24"/>
        </w:rPr>
        <w:t xml:space="preserve">собственников </w:t>
      </w:r>
      <w:r>
        <w:rPr>
          <w:color w:val="000000"/>
          <w:sz w:val="24"/>
          <w:szCs w:val="24"/>
        </w:rPr>
        <w:t>на обработку персональных данных не требуется, поскольку обработка п</w:t>
      </w:r>
      <w:r w:rsidR="00BB11C0">
        <w:rPr>
          <w:color w:val="000000"/>
          <w:sz w:val="24"/>
          <w:szCs w:val="24"/>
        </w:rPr>
        <w:t>ер</w:t>
      </w:r>
      <w:r>
        <w:rPr>
          <w:color w:val="000000"/>
          <w:sz w:val="24"/>
          <w:szCs w:val="24"/>
        </w:rPr>
        <w:t xml:space="preserve">сональных данных осуществляется в целях исполнения договора, одной из которых является субъект персональных данных – </w:t>
      </w:r>
      <w:r w:rsidRPr="00AA7AA0">
        <w:rPr>
          <w:color w:val="000000"/>
          <w:sz w:val="24"/>
          <w:szCs w:val="24"/>
        </w:rPr>
        <w:t>собственник</w:t>
      </w:r>
      <w:r w:rsidRPr="00AA7AA0">
        <w:rPr>
          <w:color w:val="000000"/>
          <w:sz w:val="24"/>
          <w:szCs w:val="24"/>
        </w:rPr>
        <w:t xml:space="preserve"> </w:t>
      </w:r>
      <w:r w:rsidRPr="00AA7AA0">
        <w:rPr>
          <w:color w:val="000000"/>
          <w:sz w:val="24"/>
          <w:szCs w:val="24"/>
        </w:rPr>
        <w:t>помещений</w:t>
      </w:r>
      <w:r>
        <w:rPr>
          <w:color w:val="000000"/>
          <w:sz w:val="24"/>
          <w:szCs w:val="24"/>
        </w:rPr>
        <w:t>.</w:t>
      </w:r>
    </w:p>
    <w:p w:rsidR="00AA7AA0" w:rsidRDefault="00AA7AA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персональных данных ведется методом смешанной обработки.</w:t>
      </w:r>
    </w:p>
    <w:p w:rsidR="00AA7AA0" w:rsidRDefault="00AA7AA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обработке персональных данных</w:t>
      </w:r>
      <w:r w:rsidRPr="00AA7AA0">
        <w:rPr>
          <w:color w:val="000000"/>
          <w:sz w:val="24"/>
          <w:szCs w:val="24"/>
        </w:rPr>
        <w:t xml:space="preserve"> </w:t>
      </w:r>
      <w:r w:rsidRPr="00AA7AA0">
        <w:rPr>
          <w:color w:val="000000"/>
          <w:sz w:val="24"/>
          <w:szCs w:val="24"/>
        </w:rPr>
        <w:t xml:space="preserve">собственников помещений </w:t>
      </w:r>
      <w:r>
        <w:rPr>
          <w:color w:val="000000"/>
          <w:sz w:val="24"/>
          <w:szCs w:val="24"/>
        </w:rPr>
        <w:t>могут иметь</w:t>
      </w:r>
      <w:r w:rsidR="00BB11C0">
        <w:rPr>
          <w:color w:val="000000"/>
          <w:sz w:val="24"/>
          <w:szCs w:val="24"/>
        </w:rPr>
        <w:t xml:space="preserve"> доступ</w:t>
      </w:r>
      <w:r>
        <w:rPr>
          <w:color w:val="000000"/>
          <w:sz w:val="24"/>
          <w:szCs w:val="24"/>
        </w:rPr>
        <w:t xml:space="preserve"> только сотрудники и иные лица управляющей организации</w:t>
      </w:r>
      <w:r w:rsidR="00BB11C0">
        <w:rPr>
          <w:color w:val="000000"/>
          <w:sz w:val="24"/>
          <w:szCs w:val="24"/>
        </w:rPr>
        <w:t xml:space="preserve">, допущенные к работе с персональными данными собственников помещений и подписавшие Соглашение о неразглашении персональных данных собственников помещений. </w:t>
      </w:r>
    </w:p>
    <w:p w:rsidR="00BB11C0" w:rsidRDefault="00BB11C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сотрудников управляющей организации, имеющим доступ к персональным данным собственников помещений, определяется соответствующим приказом директора.</w:t>
      </w:r>
    </w:p>
    <w:p w:rsidR="00BB11C0" w:rsidRDefault="00BB11C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Персональные данные собственников помещений хранятся в управляющей организации с обязательным принятием мер по обеспечению их конфиденциальности и сохранности.</w:t>
      </w:r>
    </w:p>
    <w:p w:rsidR="00BB11C0" w:rsidRDefault="00BB11C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Персональные данные собственников помещений в электронном виде хранятся в электронных папках и файлах в персональных компьютерах сотрудников, допущенных к обработке персональных данных собственников помещений.</w:t>
      </w:r>
    </w:p>
    <w:p w:rsidR="00BB11C0" w:rsidRDefault="00BB11C0" w:rsidP="00AA7AA0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Сбор, запись, систематизация, накопление и уточнение (обновление и изменение) персональных данных собственников помещений осуществляется путем: копирования оригиналов документов; внесение сведений в лицевые счета и иные учетные формы (на бумажных и электронных носителях)</w:t>
      </w:r>
      <w:r w:rsidR="001F4C2E">
        <w:rPr>
          <w:color w:val="000000"/>
          <w:sz w:val="24"/>
          <w:szCs w:val="24"/>
        </w:rPr>
        <w:t>; внесение персональных данных в информационные системы.</w:t>
      </w:r>
    </w:p>
    <w:p w:rsidR="001F4C2E" w:rsidRPr="001F4C2E" w:rsidRDefault="001F4C2E" w:rsidP="001F4C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F4C2E" w:rsidRPr="001F4C2E" w:rsidRDefault="001F4C2E" w:rsidP="00F36BB6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C2E">
        <w:rPr>
          <w:b/>
          <w:color w:val="000000"/>
          <w:sz w:val="24"/>
          <w:szCs w:val="24"/>
        </w:rPr>
        <w:t>Использование и передача персональных данных собственников помещений.</w:t>
      </w:r>
    </w:p>
    <w:p w:rsidR="001F4C2E" w:rsidRPr="001F4C2E" w:rsidRDefault="001F4C2E" w:rsidP="001F4C2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F4C2E" w:rsidRDefault="001F4C2E" w:rsidP="001F4C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персональных данных собственника помещения осуществляется управляющей организацией исключительно для достижения целей, определенных договором между собственниками помещений и управляющими организациями.</w:t>
      </w:r>
    </w:p>
    <w:p w:rsidR="001F4C2E" w:rsidRDefault="001F4C2E" w:rsidP="001F4C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допускается отвечать на вопросы, связанные с передачей информации, содержащей персональные данные, по телефону или факсу.</w:t>
      </w:r>
    </w:p>
    <w:p w:rsidR="001F4C2E" w:rsidRDefault="001F4C2E" w:rsidP="001F4C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</w:t>
      </w:r>
      <w:proofErr w:type="gramStart"/>
      <w:r>
        <w:rPr>
          <w:color w:val="000000"/>
          <w:sz w:val="24"/>
          <w:szCs w:val="24"/>
        </w:rPr>
        <w:t>возникновения необходимости получения персональных данных собственника помещения</w:t>
      </w:r>
      <w:proofErr w:type="gramEnd"/>
      <w:r>
        <w:rPr>
          <w:color w:val="000000"/>
          <w:sz w:val="24"/>
          <w:szCs w:val="24"/>
        </w:rPr>
        <w:t xml:space="preserve"> у третьей стороны, следует известить об этом собственника помещения заблаговременно, получить от его письменное согласие и сообщить ему о целях, предполагаемых источников и способах получения персональных данных.</w:t>
      </w:r>
    </w:p>
    <w:p w:rsidR="001F4C2E" w:rsidRDefault="001F4C2E" w:rsidP="001F4C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Персональные данные собственника помещения, </w:t>
      </w:r>
      <w:proofErr w:type="gramStart"/>
      <w:r>
        <w:rPr>
          <w:color w:val="000000"/>
          <w:sz w:val="24"/>
          <w:szCs w:val="24"/>
        </w:rPr>
        <w:t>обратившихся</w:t>
      </w:r>
      <w:proofErr w:type="gramEnd"/>
      <w:r>
        <w:rPr>
          <w:color w:val="000000"/>
          <w:sz w:val="24"/>
          <w:szCs w:val="24"/>
        </w:rPr>
        <w:t xml:space="preserve"> в управляющую </w:t>
      </w:r>
      <w:proofErr w:type="spellStart"/>
      <w:r>
        <w:rPr>
          <w:color w:val="000000"/>
          <w:sz w:val="24"/>
          <w:szCs w:val="24"/>
        </w:rPr>
        <w:t>организаци</w:t>
      </w:r>
      <w:proofErr w:type="spellEnd"/>
      <w:r>
        <w:rPr>
          <w:color w:val="000000"/>
          <w:sz w:val="24"/>
          <w:szCs w:val="24"/>
        </w:rPr>
        <w:t>. Лично, а также направивших индивидуальные или коллективные письменные обращения (претензии) или обращения (претензии) в форме электронного документа, обрабатываются в целях рассмотрения указанных обращений с последующим уведомлением заявителя о результатах рассмотрения.</w:t>
      </w:r>
    </w:p>
    <w:p w:rsidR="001F4C2E" w:rsidRDefault="001F4C2E" w:rsidP="001F4C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рассмотрения обращения граждан подлежат обработке следующие персональные данные: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фамилия, имя, отчество;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почтовый адрес;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адрес электронной почты;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указанный в обращении контактный телефон;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иные персональные данные, указанные заявителем в обращении или ставшие известными в процессе рассмотрения поступившего обращения.</w:t>
      </w:r>
    </w:p>
    <w:p w:rsidR="001F4C2E" w:rsidRDefault="001F4C2E" w:rsidP="001F4C2E">
      <w:pPr>
        <w:pStyle w:val="af1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1F4C2E" w:rsidRPr="001F4C2E" w:rsidRDefault="00F36BB6" w:rsidP="00F36BB6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Защита персональных данных собственников помещений.</w:t>
      </w:r>
    </w:p>
    <w:p w:rsidR="00B14461" w:rsidRDefault="00B14461" w:rsidP="00B144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BB6" w:rsidRDefault="00F36BB6" w:rsidP="00F36BB6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безопасности персональных данных, обрабатываемых в информационных системах персональных данных управляющей организации, достигается путем исключения несанкционированного, в том числе случайного доступа к персональным данным, а также принятие соответствующих мер по обеспечению безопасности: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угроз безопасности персональных данных при их обработке;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оценка соответствия средств защиты информации;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учет машинных носителей персональных данных;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обнаружение фактов несанкционированного доступа к персональным данным и принятие мер;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восстановление персональных данных, модифицированных или удаленных, уничтожение вследствие несанкционированного доступа к ним;</w:t>
      </w:r>
    </w:p>
    <w:p w:rsidR="00535FE4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принимаемыми мерами по обеспечению безопасности персональных данных и уровней защищенности информационных</w:t>
      </w:r>
      <w:r w:rsidR="00535FE4">
        <w:rPr>
          <w:sz w:val="24"/>
          <w:szCs w:val="24"/>
        </w:rPr>
        <w:t xml:space="preserve"> систем персональных данных.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5.2. Для эффективной защиты персональных данных собственников помещений: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соблюдается порядок получения, учета и хранения персональных данных собственников помещений;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применяются технические средства охраны, сигнализации;</w:t>
      </w:r>
    </w:p>
    <w:p w:rsidR="00F36BB6" w:rsidRDefault="00F36BB6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заключены</w:t>
      </w:r>
      <w:proofErr w:type="gramEnd"/>
      <w:r>
        <w:rPr>
          <w:sz w:val="24"/>
          <w:szCs w:val="24"/>
        </w:rPr>
        <w:t xml:space="preserve"> со всеми сотрудниками, связанными с получением, обработкой и защитой персональных данных собственников помещений, Соглашение</w:t>
      </w:r>
      <w:r w:rsidR="00535FE4">
        <w:rPr>
          <w:sz w:val="24"/>
          <w:szCs w:val="24"/>
        </w:rPr>
        <w:t xml:space="preserve"> о неразглашении персональных данных собственников помещений;</w:t>
      </w:r>
    </w:p>
    <w:p w:rsidR="00535FE4" w:rsidRDefault="00535FE4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привлекаются к дисциплинарной ответственности сотрудники, виновные в нарушении норм, регулирующих получение, обработку и защиту персональных данных собственников помещений.</w:t>
      </w:r>
    </w:p>
    <w:p w:rsidR="00535FE4" w:rsidRDefault="00535FE4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5.3. Допуск к персональным данным собственников помещений сотрудников управляющей организации, не имеющих надлежащим образом оформленного допуска, исключен.</w:t>
      </w:r>
    </w:p>
    <w:p w:rsidR="00535FE4" w:rsidRDefault="00535FE4" w:rsidP="00F36BB6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Документы, содержащие персональные данные собственников помещений, хранятся в управляющей организации, </w:t>
      </w:r>
      <w:proofErr w:type="gramStart"/>
      <w:r>
        <w:rPr>
          <w:sz w:val="24"/>
          <w:szCs w:val="24"/>
        </w:rPr>
        <w:t>обеспечивающем</w:t>
      </w:r>
      <w:proofErr w:type="gramEnd"/>
      <w:r>
        <w:rPr>
          <w:sz w:val="24"/>
          <w:szCs w:val="24"/>
        </w:rPr>
        <w:t xml:space="preserve"> защиту от несанкционированного доступа.</w:t>
      </w:r>
    </w:p>
    <w:p w:rsidR="00535FE4" w:rsidRDefault="00535FE4" w:rsidP="00535FE4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5.5. Защита доступа к электронным базам данных, содержащим персональные данные собственников помещений, обеспечивается использованием лицензионных программных продуктов, предотвращающих несанкционированный доступ третьих лиц к персональным данным собственников помещений.</w:t>
      </w:r>
    </w:p>
    <w:p w:rsidR="00535FE4" w:rsidRDefault="00535FE4" w:rsidP="00535FE4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5.6. Копировать и</w:t>
      </w:r>
      <w:r w:rsidR="001F70DE">
        <w:rPr>
          <w:sz w:val="24"/>
          <w:szCs w:val="24"/>
        </w:rPr>
        <w:t xml:space="preserve"> делать выписки персональных данных собственников помещений разрешается исключительно в служебных целях.</w:t>
      </w:r>
    </w:p>
    <w:p w:rsidR="001F70DE" w:rsidRDefault="001F70DE" w:rsidP="00535FE4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1F70DE" w:rsidRDefault="001F70DE" w:rsidP="001F70DE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F70DE">
        <w:rPr>
          <w:b/>
          <w:sz w:val="24"/>
          <w:szCs w:val="24"/>
        </w:rPr>
        <w:t>Обязанности управляющей организации.</w:t>
      </w:r>
    </w:p>
    <w:p w:rsidR="001F70DE" w:rsidRDefault="001F70DE" w:rsidP="001F70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F70DE" w:rsidRDefault="001F70DE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F70DE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обработку персональных данных собственников помещений исключительно в целях исполнения договора.</w:t>
      </w:r>
    </w:p>
    <w:p w:rsidR="001F70DE" w:rsidRDefault="001F70DE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Получать персональные данные собственников помещений непосредственно у собственников помещений, его законного представителя либо иного общедоступного источника.</w:t>
      </w:r>
    </w:p>
    <w:p w:rsidR="001F70DE" w:rsidRDefault="001F70DE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Предоставлять доступ к свои персональным данным собственнику помещения ил его законному представителю при обращении либо при получении запроса, содержащего номер основного документа, удостоверяющего личность собственника помещения или его законного представителя, сведения о дате выдачи указанного документа и выдавшем его органе и собственноручную подпись собственника помещения или его законного представителя.</w:t>
      </w:r>
      <w:proofErr w:type="gramEnd"/>
      <w:r>
        <w:rPr>
          <w:sz w:val="24"/>
          <w:szCs w:val="24"/>
        </w:rPr>
        <w:t xml:space="preserve"> Сведения о наличии персональных данных должны быть предоставлены собственнику помещения в доступной форме и в них не должны содержаться персональные данные, относящиеся к другим субъектам персональных данных.</w:t>
      </w:r>
    </w:p>
    <w:p w:rsidR="001F70DE" w:rsidRDefault="001F70DE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хранение и защиту персональных данных собственников помещений от неправомерного их использования или утраты.</w:t>
      </w:r>
    </w:p>
    <w:p w:rsidR="001F70DE" w:rsidRDefault="001F70DE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выявления недостоверных персональных данных или неправомерных действий с ними оператора при обращении или по запросу субъекта персо</w:t>
      </w:r>
      <w:r w:rsidR="00587457">
        <w:rPr>
          <w:sz w:val="24"/>
          <w:szCs w:val="24"/>
        </w:rPr>
        <w:t>нальных данных или его законног</w:t>
      </w:r>
      <w:r>
        <w:rPr>
          <w:sz w:val="24"/>
          <w:szCs w:val="24"/>
        </w:rPr>
        <w:t>о</w:t>
      </w:r>
      <w:r w:rsidR="00587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представителя либо уполномоченного органа по защите прав субъектов персональных данных оператор обязан осуществить блокирование персональных данных, относящихся к соответствующему субъекту персональных данных с момента такого обращения или получения такого запроса на момент проверки. </w:t>
      </w:r>
      <w:proofErr w:type="gramEnd"/>
    </w:p>
    <w:p w:rsidR="00587457" w:rsidRDefault="00587457" w:rsidP="001F70D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подтверждения факта недостоверности персональных данных оператор на основании </w:t>
      </w:r>
      <w:proofErr w:type="gramStart"/>
      <w:r>
        <w:rPr>
          <w:sz w:val="24"/>
          <w:szCs w:val="24"/>
        </w:rPr>
        <w:t>документов,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</w:t>
      </w:r>
      <w:proofErr w:type="gramEnd"/>
      <w:r>
        <w:rPr>
          <w:sz w:val="24"/>
          <w:szCs w:val="24"/>
        </w:rPr>
        <w:t xml:space="preserve"> уничтожить персональные данные и снять их блокирование.</w:t>
      </w:r>
    </w:p>
    <w:p w:rsidR="00587457" w:rsidRDefault="00587457" w:rsidP="00587457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неправомерных действий с персональными данными оператор в срок, не превышающий 3 (трех) рабочих дней с даты такого выявления, обязан устранить допущенные нарушения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случае невозможности устранения допущенных нарушением оператором в срок, не превышающий 3 (трех) рабочих дней с даты выявления неправомерности действий с персональными данными, обязан уничтожить персональные данные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Об  устранении допущенных нарушений или об уничтожении персональных данных оператор обязан уведомить субъекта персональных данных ил его законного представителя, а в случае, если обращение или запрос были направлены уполномоченным органом по защит</w:t>
      </w:r>
      <w:r w:rsidR="008F2ECA">
        <w:rPr>
          <w:sz w:val="24"/>
          <w:szCs w:val="24"/>
        </w:rPr>
        <w:t>е</w:t>
      </w:r>
      <w:r>
        <w:rPr>
          <w:sz w:val="24"/>
          <w:szCs w:val="24"/>
        </w:rPr>
        <w:t xml:space="preserve"> прав субъектов персональных данных, также в указанный орган.</w:t>
      </w:r>
    </w:p>
    <w:p w:rsidR="00587457" w:rsidRDefault="00587457" w:rsidP="00587457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587457">
        <w:rPr>
          <w:sz w:val="24"/>
          <w:szCs w:val="24"/>
        </w:rPr>
        <w:t>В случае достижения</w:t>
      </w:r>
      <w:r>
        <w:rPr>
          <w:sz w:val="24"/>
          <w:szCs w:val="24"/>
        </w:rPr>
        <w:t xml:space="preserve">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срок, не превышающий 3 (трех) рабочих дней с даты достижения цели обработки персональных данных, если иное не предусмотрено действующим законодательством РФ, и уведомить об этом субъекта п</w:t>
      </w:r>
      <w:r w:rsidR="008F2ECA">
        <w:rPr>
          <w:sz w:val="24"/>
          <w:szCs w:val="24"/>
        </w:rPr>
        <w:t>ерсональных данных или его законного представителя, а в случае</w:t>
      </w:r>
      <w:r w:rsidR="008F2ECA">
        <w:rPr>
          <w:sz w:val="24"/>
          <w:szCs w:val="24"/>
        </w:rPr>
        <w:t>, если обращение или запрос были</w:t>
      </w:r>
      <w:proofErr w:type="gramEnd"/>
      <w:r w:rsidR="008F2ECA">
        <w:rPr>
          <w:sz w:val="24"/>
          <w:szCs w:val="24"/>
        </w:rPr>
        <w:t xml:space="preserve"> </w:t>
      </w:r>
      <w:proofErr w:type="gramStart"/>
      <w:r w:rsidR="008F2ECA">
        <w:rPr>
          <w:sz w:val="24"/>
          <w:szCs w:val="24"/>
        </w:rPr>
        <w:t>направлены</w:t>
      </w:r>
      <w:proofErr w:type="gramEnd"/>
      <w:r w:rsidR="008F2ECA">
        <w:rPr>
          <w:sz w:val="24"/>
          <w:szCs w:val="24"/>
        </w:rPr>
        <w:t xml:space="preserve"> уполномоченным органом по защите прав субъектов персональных данных, также в указанный орган.</w:t>
      </w:r>
    </w:p>
    <w:p w:rsidR="008F2ECA" w:rsidRDefault="008F2ECA" w:rsidP="00587457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Уничтожение по окончанию срока обработки персональных данных на электронных носителях производится путем удаления с электронных носителей методами и средствами гарантированного удаления остаточной информации.</w:t>
      </w:r>
    </w:p>
    <w:p w:rsidR="008F2ECA" w:rsidRDefault="008F2ECA" w:rsidP="00587457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Персональные данные, содержащиеся на бумажном носителе, уничтожаются (сжигание или </w:t>
      </w:r>
      <w:proofErr w:type="spellStart"/>
      <w:r>
        <w:rPr>
          <w:sz w:val="24"/>
          <w:szCs w:val="24"/>
        </w:rPr>
        <w:t>шредирование</w:t>
      </w:r>
      <w:proofErr w:type="spellEnd"/>
      <w:r>
        <w:rPr>
          <w:sz w:val="24"/>
          <w:szCs w:val="24"/>
        </w:rPr>
        <w:t>) с последующим составлением Акта об уничтожении документов, содержащих персональные данные.</w:t>
      </w:r>
    </w:p>
    <w:p w:rsidR="008F2ECA" w:rsidRDefault="008F2ECA" w:rsidP="008F2E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2ECA" w:rsidRDefault="008F2ECA" w:rsidP="008F2ECA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2ECA">
        <w:rPr>
          <w:b/>
          <w:sz w:val="24"/>
          <w:szCs w:val="24"/>
        </w:rPr>
        <w:t>Права собственников помещений.</w:t>
      </w:r>
    </w:p>
    <w:p w:rsidR="008F2ECA" w:rsidRDefault="008F2ECA" w:rsidP="008F2EC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37D2E" w:rsidRDefault="008F2ECA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8F2ECA">
        <w:rPr>
          <w:sz w:val="24"/>
          <w:szCs w:val="24"/>
        </w:rPr>
        <w:t>Имеет право на доступ к информации о своих персональных данных, к информации, содержащейся на лицевом счете, в том числе содержащей информацию подтверждения факта обработки персональных данных, а также цель такой обработки; способы обработки персональных данных, применяемые управляющей организацией; сведения о лицах, которые имеют доступ</w:t>
      </w:r>
      <w:r>
        <w:rPr>
          <w:sz w:val="24"/>
          <w:szCs w:val="24"/>
        </w:rPr>
        <w:t xml:space="preserve"> к персональным данным или которым может быть предоставлен такой доступ;</w:t>
      </w:r>
      <w:proofErr w:type="gramEnd"/>
      <w:r>
        <w:rPr>
          <w:sz w:val="24"/>
          <w:szCs w:val="24"/>
        </w:rPr>
        <w:t xml:space="preserve"> перечень обрабатываемых персональных данных и источник их получения, сроки обработки персональных данных, в том числе сроки их хранения; сведения о том, какие юридические последствия для собственника помещения может повлечь за собой обработка его персональных данных.</w:t>
      </w:r>
    </w:p>
    <w:p w:rsidR="00D37D2E" w:rsidRDefault="00D37D2E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2ECA" w:rsidRPr="00D37D2E">
        <w:rPr>
          <w:sz w:val="24"/>
          <w:szCs w:val="24"/>
        </w:rPr>
        <w:t>пределение форм и способов об</w:t>
      </w:r>
      <w:r>
        <w:rPr>
          <w:sz w:val="24"/>
          <w:szCs w:val="24"/>
        </w:rPr>
        <w:t>работки его персональных данных.</w:t>
      </w:r>
    </w:p>
    <w:p w:rsidR="00D37D2E" w:rsidRDefault="00D37D2E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37D2E">
        <w:rPr>
          <w:sz w:val="24"/>
          <w:szCs w:val="24"/>
        </w:rPr>
        <w:t>О</w:t>
      </w:r>
      <w:r w:rsidR="008F2ECA" w:rsidRPr="00D37D2E">
        <w:rPr>
          <w:sz w:val="24"/>
          <w:szCs w:val="24"/>
        </w:rPr>
        <w:t>граничение способов и форм обработки персо</w:t>
      </w:r>
      <w:r>
        <w:rPr>
          <w:sz w:val="24"/>
          <w:szCs w:val="24"/>
        </w:rPr>
        <w:t>нальных данных.</w:t>
      </w:r>
    </w:p>
    <w:p w:rsidR="00D37D2E" w:rsidRDefault="00D37D2E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F2ECA" w:rsidRPr="00D37D2E">
        <w:rPr>
          <w:sz w:val="24"/>
          <w:szCs w:val="24"/>
        </w:rPr>
        <w:t>апрет на распространение персо</w:t>
      </w:r>
      <w:r>
        <w:rPr>
          <w:sz w:val="24"/>
          <w:szCs w:val="24"/>
        </w:rPr>
        <w:t>нальных данных без его согласия.</w:t>
      </w:r>
    </w:p>
    <w:p w:rsidR="008F2ECA" w:rsidRDefault="00D37D2E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F2ECA" w:rsidRPr="00D37D2E">
        <w:rPr>
          <w:sz w:val="24"/>
          <w:szCs w:val="24"/>
        </w:rPr>
        <w:t>зменение, уточнение, унич</w:t>
      </w:r>
      <w:r>
        <w:rPr>
          <w:sz w:val="24"/>
          <w:szCs w:val="24"/>
        </w:rPr>
        <w:t>тожение информации о самом себе.</w:t>
      </w:r>
    </w:p>
    <w:p w:rsidR="008F2ECA" w:rsidRPr="00D37D2E" w:rsidRDefault="00D37D2E" w:rsidP="008F2ECA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2ECA" w:rsidRPr="00D37D2E">
        <w:rPr>
          <w:sz w:val="24"/>
          <w:szCs w:val="24"/>
        </w:rPr>
        <w:t>бжалование неправомерных действий (бездействия) по обработке персональных данных и соответствующую компетенцию в судебном порядке.</w:t>
      </w:r>
    </w:p>
    <w:p w:rsidR="008F2ECA" w:rsidRDefault="008F2ECA" w:rsidP="008F2ECA">
      <w:pPr>
        <w:pStyle w:val="af1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D37D2E" w:rsidRDefault="00D37D2E" w:rsidP="00D37D2E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7D2E">
        <w:rPr>
          <w:b/>
          <w:sz w:val="24"/>
          <w:szCs w:val="24"/>
        </w:rPr>
        <w:t>Конфиденциальность персональных данных потребителей тепловой энергии.</w:t>
      </w:r>
    </w:p>
    <w:p w:rsidR="00D37D2E" w:rsidRDefault="00D37D2E" w:rsidP="00D37D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37D2E" w:rsidRDefault="00D37D2E" w:rsidP="00D37D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D37D2E">
        <w:rPr>
          <w:sz w:val="24"/>
          <w:szCs w:val="24"/>
        </w:rPr>
        <w:t xml:space="preserve"> Сведения о персональных данных собственников помещений являются конфиденциальными.</w:t>
      </w:r>
    </w:p>
    <w:p w:rsidR="00D37D2E" w:rsidRDefault="00D37D2E" w:rsidP="00D37D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Управляющая организация обеспечивает конфиденциальность персональных данных и обязано не допускать их распространение третьим лицам без согласия собственников помещений либо наличия иного законного основания.</w:t>
      </w:r>
    </w:p>
    <w:p w:rsidR="00215B5C" w:rsidRDefault="00215B5C" w:rsidP="00D37D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Лица, имеющие доступ к персональным данным собственников помещений, обязаны соблюдать режим конфиденциальности, они должны быть предупреждены о необходимости соблюдения режима секретности.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уничтожения, от случайной утраты, от несанкционированного доступа к ним, изменения или распространения.</w:t>
      </w:r>
    </w:p>
    <w:p w:rsidR="00215B5C" w:rsidRDefault="00215B5C" w:rsidP="00D37D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 меры конфиденциальности при сборе, обработке и хранении персональных данных собственников помещений распространяются на все носители информации, если иное не определено законом.</w:t>
      </w:r>
    </w:p>
    <w:p w:rsidR="00215B5C" w:rsidRDefault="00215B5C" w:rsidP="00D37D2E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Режим конфиденциальности персональных данных снимается в случаях обезличивания или включения в их общедоступные источники персональных данных, если иное не определено законом.</w:t>
      </w:r>
    </w:p>
    <w:p w:rsidR="00215B5C" w:rsidRDefault="00215B5C" w:rsidP="00215B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5B5C" w:rsidRDefault="00215B5C" w:rsidP="00215B5C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15B5C">
        <w:rPr>
          <w:b/>
          <w:sz w:val="24"/>
          <w:szCs w:val="24"/>
        </w:rPr>
        <w:t xml:space="preserve">Ответственность за нарушение норм, регулирующих обработку персональных данных </w:t>
      </w:r>
      <w:r>
        <w:rPr>
          <w:b/>
          <w:sz w:val="24"/>
          <w:szCs w:val="24"/>
        </w:rPr>
        <w:t>собственников помещений</w:t>
      </w:r>
      <w:r w:rsidRPr="00215B5C">
        <w:rPr>
          <w:b/>
          <w:sz w:val="24"/>
          <w:szCs w:val="24"/>
        </w:rPr>
        <w:t>.</w:t>
      </w:r>
    </w:p>
    <w:p w:rsidR="00215B5C" w:rsidRDefault="00215B5C" w:rsidP="00215B5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15B5C" w:rsidRDefault="00215B5C" w:rsidP="00215B5C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15B5C">
        <w:rPr>
          <w:sz w:val="24"/>
          <w:szCs w:val="24"/>
        </w:rPr>
        <w:t>Управляющая организация несет ответственность за персональную информацию, которая находится в ее распоряжении и закрепляет персональную ответственность сотрудников за соблюдение установленного режима конфиденциальности.</w:t>
      </w:r>
    </w:p>
    <w:p w:rsidR="00215B5C" w:rsidRDefault="00215B5C" w:rsidP="00215B5C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Каждый сотрудник, получающий для работы до</w:t>
      </w:r>
      <w:bookmarkStart w:id="0" w:name="_GoBack"/>
      <w:bookmarkEnd w:id="0"/>
      <w:r>
        <w:rPr>
          <w:sz w:val="24"/>
          <w:szCs w:val="24"/>
        </w:rPr>
        <w:t>кумент, содержащий персональные данные собственника помещений, несет персональную ответственность за сохранность носителя и конфиденциальность информации.</w:t>
      </w:r>
    </w:p>
    <w:p w:rsidR="00215B5C" w:rsidRPr="00215B5C" w:rsidRDefault="00215B5C" w:rsidP="00215B5C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Лица, виновные в нарушении норм, регулирующих получение, обработку и защиту персональных данных собственника помещений, несут дисциплинарную, административную, гражданско-правовую или уголовную ответственность в соответствии с действующим законодательством РФ.</w:t>
      </w:r>
    </w:p>
    <w:sectPr w:rsidR="00215B5C" w:rsidRPr="00215B5C" w:rsidSect="00215B5C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4F" w:rsidRDefault="00983B4F" w:rsidP="00F07BF9">
      <w:r>
        <w:separator/>
      </w:r>
    </w:p>
  </w:endnote>
  <w:endnote w:type="continuationSeparator" w:id="0">
    <w:p w:rsidR="00983B4F" w:rsidRDefault="00983B4F" w:rsidP="00F0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4F" w:rsidRDefault="00983B4F" w:rsidP="00F07BF9">
      <w:r>
        <w:separator/>
      </w:r>
    </w:p>
  </w:footnote>
  <w:footnote w:type="continuationSeparator" w:id="0">
    <w:p w:rsidR="00983B4F" w:rsidRDefault="00983B4F" w:rsidP="00F0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9A"/>
    <w:multiLevelType w:val="hybridMultilevel"/>
    <w:tmpl w:val="F342A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BF00F85"/>
    <w:multiLevelType w:val="multilevel"/>
    <w:tmpl w:val="80363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571499"/>
    <w:multiLevelType w:val="hybridMultilevel"/>
    <w:tmpl w:val="E9DA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84970"/>
    <w:multiLevelType w:val="multilevel"/>
    <w:tmpl w:val="80363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81292B"/>
    <w:multiLevelType w:val="multilevel"/>
    <w:tmpl w:val="8EEED5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F72620"/>
    <w:multiLevelType w:val="multilevel"/>
    <w:tmpl w:val="E064DF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C"/>
    <w:rsid w:val="000E1DAE"/>
    <w:rsid w:val="00163A90"/>
    <w:rsid w:val="00164409"/>
    <w:rsid w:val="001F4C2E"/>
    <w:rsid w:val="001F70DE"/>
    <w:rsid w:val="00215B5C"/>
    <w:rsid w:val="00304F01"/>
    <w:rsid w:val="00332058"/>
    <w:rsid w:val="00392047"/>
    <w:rsid w:val="003C1C34"/>
    <w:rsid w:val="003D1F46"/>
    <w:rsid w:val="004040A7"/>
    <w:rsid w:val="004B623E"/>
    <w:rsid w:val="004C2297"/>
    <w:rsid w:val="004E445C"/>
    <w:rsid w:val="004E4B42"/>
    <w:rsid w:val="00535FE4"/>
    <w:rsid w:val="00556FD9"/>
    <w:rsid w:val="00587457"/>
    <w:rsid w:val="00670EAB"/>
    <w:rsid w:val="00714210"/>
    <w:rsid w:val="00734762"/>
    <w:rsid w:val="007704CD"/>
    <w:rsid w:val="007B27EA"/>
    <w:rsid w:val="008627BE"/>
    <w:rsid w:val="008705B4"/>
    <w:rsid w:val="008F2ECA"/>
    <w:rsid w:val="009125B0"/>
    <w:rsid w:val="00942E5F"/>
    <w:rsid w:val="00983B4F"/>
    <w:rsid w:val="009E341C"/>
    <w:rsid w:val="00A4146B"/>
    <w:rsid w:val="00AA7AA0"/>
    <w:rsid w:val="00B14461"/>
    <w:rsid w:val="00B52D42"/>
    <w:rsid w:val="00B662AE"/>
    <w:rsid w:val="00B87677"/>
    <w:rsid w:val="00BB11C0"/>
    <w:rsid w:val="00C10087"/>
    <w:rsid w:val="00C17418"/>
    <w:rsid w:val="00C949BC"/>
    <w:rsid w:val="00CB7E7E"/>
    <w:rsid w:val="00CC1750"/>
    <w:rsid w:val="00D1719A"/>
    <w:rsid w:val="00D3636F"/>
    <w:rsid w:val="00D37D2E"/>
    <w:rsid w:val="00D83FB1"/>
    <w:rsid w:val="00D84D1F"/>
    <w:rsid w:val="00E32E53"/>
    <w:rsid w:val="00E5460D"/>
    <w:rsid w:val="00EE05EF"/>
    <w:rsid w:val="00F0152A"/>
    <w:rsid w:val="00F07BF9"/>
    <w:rsid w:val="00F23C86"/>
    <w:rsid w:val="00F306B3"/>
    <w:rsid w:val="00F36BB6"/>
    <w:rsid w:val="00FB24B7"/>
    <w:rsid w:val="00FB52C5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4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45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E4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E445C"/>
    <w:pPr>
      <w:jc w:val="center"/>
    </w:pPr>
    <w:rPr>
      <w:b/>
      <w:sz w:val="48"/>
    </w:rPr>
  </w:style>
  <w:style w:type="character" w:customStyle="1" w:styleId="a6">
    <w:name w:val="Подзаголовок Знак"/>
    <w:basedOn w:val="a0"/>
    <w:link w:val="a5"/>
    <w:rsid w:val="004E44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ody Text"/>
    <w:basedOn w:val="a"/>
    <w:link w:val="a8"/>
    <w:rsid w:val="004E445C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4E44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D84D1F"/>
  </w:style>
  <w:style w:type="character" w:customStyle="1" w:styleId="postal-code">
    <w:name w:val="postal-code"/>
    <w:basedOn w:val="a0"/>
    <w:rsid w:val="00B662AE"/>
  </w:style>
  <w:style w:type="character" w:customStyle="1" w:styleId="apple-converted-space">
    <w:name w:val="apple-converted-space"/>
    <w:basedOn w:val="a0"/>
    <w:rsid w:val="00B662AE"/>
  </w:style>
  <w:style w:type="character" w:customStyle="1" w:styleId="region">
    <w:name w:val="region"/>
    <w:basedOn w:val="a0"/>
    <w:rsid w:val="00B662AE"/>
  </w:style>
  <w:style w:type="character" w:customStyle="1" w:styleId="locality">
    <w:name w:val="locality"/>
    <w:basedOn w:val="a0"/>
    <w:rsid w:val="00B662AE"/>
  </w:style>
  <w:style w:type="character" w:customStyle="1" w:styleId="street-address">
    <w:name w:val="street-address"/>
    <w:basedOn w:val="a0"/>
    <w:rsid w:val="00B662AE"/>
  </w:style>
  <w:style w:type="character" w:styleId="a9">
    <w:name w:val="Hyperlink"/>
    <w:basedOn w:val="a0"/>
    <w:uiPriority w:val="99"/>
    <w:semiHidden/>
    <w:unhideWhenUsed/>
    <w:rsid w:val="00B662AE"/>
    <w:rPr>
      <w:color w:val="0000FF"/>
      <w:u w:val="single"/>
    </w:rPr>
  </w:style>
  <w:style w:type="character" w:customStyle="1" w:styleId="tel">
    <w:name w:val="tel"/>
    <w:basedOn w:val="a0"/>
    <w:rsid w:val="00B662AE"/>
  </w:style>
  <w:style w:type="paragraph" w:styleId="aa">
    <w:name w:val="Balloon Text"/>
    <w:basedOn w:val="a"/>
    <w:link w:val="ab"/>
    <w:uiPriority w:val="99"/>
    <w:semiHidden/>
    <w:unhideWhenUsed/>
    <w:rsid w:val="00B66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144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4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45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E4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E445C"/>
    <w:pPr>
      <w:jc w:val="center"/>
    </w:pPr>
    <w:rPr>
      <w:b/>
      <w:sz w:val="48"/>
    </w:rPr>
  </w:style>
  <w:style w:type="character" w:customStyle="1" w:styleId="a6">
    <w:name w:val="Подзаголовок Знак"/>
    <w:basedOn w:val="a0"/>
    <w:link w:val="a5"/>
    <w:rsid w:val="004E44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ody Text"/>
    <w:basedOn w:val="a"/>
    <w:link w:val="a8"/>
    <w:rsid w:val="004E445C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4E44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D84D1F"/>
  </w:style>
  <w:style w:type="character" w:customStyle="1" w:styleId="postal-code">
    <w:name w:val="postal-code"/>
    <w:basedOn w:val="a0"/>
    <w:rsid w:val="00B662AE"/>
  </w:style>
  <w:style w:type="character" w:customStyle="1" w:styleId="apple-converted-space">
    <w:name w:val="apple-converted-space"/>
    <w:basedOn w:val="a0"/>
    <w:rsid w:val="00B662AE"/>
  </w:style>
  <w:style w:type="character" w:customStyle="1" w:styleId="region">
    <w:name w:val="region"/>
    <w:basedOn w:val="a0"/>
    <w:rsid w:val="00B662AE"/>
  </w:style>
  <w:style w:type="character" w:customStyle="1" w:styleId="locality">
    <w:name w:val="locality"/>
    <w:basedOn w:val="a0"/>
    <w:rsid w:val="00B662AE"/>
  </w:style>
  <w:style w:type="character" w:customStyle="1" w:styleId="street-address">
    <w:name w:val="street-address"/>
    <w:basedOn w:val="a0"/>
    <w:rsid w:val="00B662AE"/>
  </w:style>
  <w:style w:type="character" w:styleId="a9">
    <w:name w:val="Hyperlink"/>
    <w:basedOn w:val="a0"/>
    <w:uiPriority w:val="99"/>
    <w:semiHidden/>
    <w:unhideWhenUsed/>
    <w:rsid w:val="00B662AE"/>
    <w:rPr>
      <w:color w:val="0000FF"/>
      <w:u w:val="single"/>
    </w:rPr>
  </w:style>
  <w:style w:type="character" w:customStyle="1" w:styleId="tel">
    <w:name w:val="tel"/>
    <w:basedOn w:val="a0"/>
    <w:rsid w:val="00B662AE"/>
  </w:style>
  <w:style w:type="paragraph" w:styleId="aa">
    <w:name w:val="Balloon Text"/>
    <w:basedOn w:val="a"/>
    <w:link w:val="ab"/>
    <w:uiPriority w:val="99"/>
    <w:semiHidden/>
    <w:unhideWhenUsed/>
    <w:rsid w:val="00B66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144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cp:lastPrinted>2016-04-19T07:50:00Z</cp:lastPrinted>
  <dcterms:created xsi:type="dcterms:W3CDTF">2016-04-19T06:57:00Z</dcterms:created>
  <dcterms:modified xsi:type="dcterms:W3CDTF">2016-04-19T07:51:00Z</dcterms:modified>
</cp:coreProperties>
</file>